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Министерства здравоохранения и социального развития РФ от 23 апреля 2012 г. N 390н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</w:t>
      </w:r>
      <w:r w:rsidRPr="00B879E9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В соответствии со</w:t>
      </w:r>
      <w:r w:rsidRPr="00B879E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 </w:t>
      </w:r>
      <w:hyperlink r:id="rId4" w:anchor="block_20" w:history="1">
        <w:r w:rsidRPr="00B879E9">
          <w:rPr>
            <w:rFonts w:ascii="Times New Roman" w:eastAsia="Times New Roman" w:hAnsi="Times New Roman" w:cs="Times New Roman"/>
            <w:bCs/>
            <w:color w:val="3272C0"/>
            <w:sz w:val="24"/>
            <w:lang w:eastAsia="ru-RU"/>
          </w:rPr>
          <w:t>статьей 20</w:t>
        </w:r>
      </w:hyperlink>
      <w:r w:rsidRPr="00B879E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 </w:t>
      </w: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Утвердить</w:t>
      </w:r>
      <w:r w:rsidRPr="00B879E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 </w:t>
      </w:r>
      <w:hyperlink r:id="rId5" w:anchor="block_1000" w:history="1">
        <w:r w:rsidRPr="00B879E9">
          <w:rPr>
            <w:rFonts w:ascii="Times New Roman" w:eastAsia="Times New Roman" w:hAnsi="Times New Roman" w:cs="Times New Roman"/>
            <w:bCs/>
            <w:color w:val="3272C0"/>
            <w:sz w:val="24"/>
            <w:lang w:eastAsia="ru-RU"/>
          </w:rPr>
          <w:t>Перечень</w:t>
        </w:r>
      </w:hyperlink>
      <w:r w:rsidRPr="00B879E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 </w:t>
      </w: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B879E9" w:rsidRPr="00B879E9" w:rsidTr="00B879E9">
        <w:tc>
          <w:tcPr>
            <w:tcW w:w="3300" w:type="pct"/>
            <w:vAlign w:val="bottom"/>
            <w:hideMark/>
          </w:tcPr>
          <w:p w:rsidR="00B879E9" w:rsidRPr="00B879E9" w:rsidRDefault="00B879E9" w:rsidP="00B879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B879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B879E9" w:rsidRPr="00B879E9" w:rsidRDefault="00B879E9" w:rsidP="00B879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B879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Т.А. Голикова</w:t>
            </w:r>
          </w:p>
        </w:tc>
      </w:tr>
    </w:tbl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Зарегистрировано в Минюсте РФ 5 мая 2012 г.</w:t>
      </w: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Регистрационный N 24082</w:t>
      </w: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lastRenderedPageBreak/>
        <w:t>Приложение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Перечень</w:t>
      </w: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1. Опрос, в том числе выявление жалоб, сбор анамнеза.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2. </w:t>
      </w:r>
      <w:proofErr w:type="gramStart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3. Антропометрические исследования.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4. Термометрия.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5. Тонометрия.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6. </w:t>
      </w:r>
      <w:proofErr w:type="spellStart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Неинвазивные</w:t>
      </w:r>
      <w:proofErr w:type="spellEnd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исследования органа зрения и зрительных функций.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7. </w:t>
      </w:r>
      <w:proofErr w:type="spellStart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Неинвазивные</w:t>
      </w:r>
      <w:proofErr w:type="spellEnd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исследования органа слуха и слуховых функций.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8. Исследование функций нервной системы (чувствительной и двигательной сферы).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10. Функциональные методы обследования, в том числе </w:t>
      </w:r>
      <w:proofErr w:type="spellStart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электрокардиогафия</w:t>
      </w:r>
      <w:proofErr w:type="spellEnd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, суточное </w:t>
      </w:r>
      <w:proofErr w:type="spellStart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мониторирование</w:t>
      </w:r>
      <w:proofErr w:type="spellEnd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артериального давления, суточное </w:t>
      </w:r>
      <w:proofErr w:type="spellStart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мониторирование</w:t>
      </w:r>
      <w:proofErr w:type="spellEnd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электрокардиограммы, спирография, </w:t>
      </w:r>
      <w:proofErr w:type="spellStart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пневмотахометрия</w:t>
      </w:r>
      <w:proofErr w:type="spellEnd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, </w:t>
      </w:r>
      <w:proofErr w:type="spellStart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пикфлуометрия</w:t>
      </w:r>
      <w:proofErr w:type="spellEnd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, </w:t>
      </w:r>
      <w:proofErr w:type="spellStart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рэоэнцефалография</w:t>
      </w:r>
      <w:proofErr w:type="spellEnd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, электроэнцефалография, </w:t>
      </w:r>
      <w:proofErr w:type="spellStart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кардиотокография</w:t>
      </w:r>
      <w:proofErr w:type="spellEnd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(для беременных).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допплерографические</w:t>
      </w:r>
      <w:proofErr w:type="spellEnd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исследования.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внутрикожно</w:t>
      </w:r>
      <w:proofErr w:type="spellEnd"/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.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13. Медицинский массаж.</w:t>
      </w:r>
    </w:p>
    <w:p w:rsidR="00B879E9" w:rsidRPr="00B879E9" w:rsidRDefault="00B879E9" w:rsidP="00B8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79E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14. Лечебная физкультура.</w:t>
      </w:r>
    </w:p>
    <w:p w:rsidR="00044E95" w:rsidRPr="00B879E9" w:rsidRDefault="00B879E9" w:rsidP="00B879E9">
      <w:pPr>
        <w:rPr>
          <w:rFonts w:ascii="Times New Roman" w:hAnsi="Times New Roman" w:cs="Times New Roman"/>
          <w:sz w:val="32"/>
        </w:rPr>
      </w:pPr>
      <w:r w:rsidRPr="00B879E9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br/>
      </w:r>
    </w:p>
    <w:sectPr w:rsidR="00044E95" w:rsidRPr="00B879E9" w:rsidSect="0004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9E9"/>
    <w:rsid w:val="00044E95"/>
    <w:rsid w:val="00B8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8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9E9"/>
  </w:style>
  <w:style w:type="character" w:styleId="a3">
    <w:name w:val="Hyperlink"/>
    <w:basedOn w:val="a0"/>
    <w:uiPriority w:val="99"/>
    <w:semiHidden/>
    <w:unhideWhenUsed/>
    <w:rsid w:val="00B879E9"/>
    <w:rPr>
      <w:color w:val="0000FF"/>
      <w:u w:val="single"/>
    </w:rPr>
  </w:style>
  <w:style w:type="paragraph" w:customStyle="1" w:styleId="s16">
    <w:name w:val="s_16"/>
    <w:basedOn w:val="a"/>
    <w:rsid w:val="00B8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87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172996/" TargetMode="External"/><Relationship Id="rId4" Type="http://schemas.openxmlformats.org/officeDocument/2006/relationships/hyperlink" Target="http://base.garant.ru/12191967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2016-07-26T06:25:00Z</dcterms:created>
  <dcterms:modified xsi:type="dcterms:W3CDTF">2016-07-26T06:36:00Z</dcterms:modified>
</cp:coreProperties>
</file>